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F2" w:rsidRPr="00F750DE" w:rsidRDefault="00F750DE" w:rsidP="00B2366B">
      <w:pPr>
        <w:jc w:val="center"/>
        <w:rPr>
          <w:b/>
          <w:sz w:val="28"/>
          <w:szCs w:val="28"/>
        </w:rPr>
      </w:pPr>
      <w:bookmarkStart w:id="0" w:name="_GoBack"/>
      <w:bookmarkEnd w:id="0"/>
      <w:r w:rsidRPr="00F750DE">
        <w:rPr>
          <w:b/>
          <w:sz w:val="28"/>
          <w:szCs w:val="28"/>
        </w:rPr>
        <w:t>PRIPOROČILA OB ČISTILNIH AKCIJAH</w:t>
      </w:r>
    </w:p>
    <w:p w:rsidR="00AF5D5D" w:rsidRDefault="00C973E2" w:rsidP="002D40BA">
      <w:pPr>
        <w:spacing w:after="0"/>
      </w:pPr>
      <w:r>
        <w:rPr>
          <w:noProof/>
          <w:lang w:eastAsia="sl-SI"/>
        </w:rPr>
        <mc:AlternateContent>
          <mc:Choice Requires="wps">
            <w:drawing>
              <wp:anchor distT="0" distB="0" distL="114300" distR="114300" simplePos="0" relativeHeight="251658240" behindDoc="0" locked="0" layoutInCell="1" allowOverlap="1">
                <wp:simplePos x="0" y="0"/>
                <wp:positionH relativeFrom="column">
                  <wp:posOffset>2014855</wp:posOffset>
                </wp:positionH>
                <wp:positionV relativeFrom="paragraph">
                  <wp:posOffset>14605</wp:posOffset>
                </wp:positionV>
                <wp:extent cx="4241800" cy="1282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128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FFA" w:rsidRDefault="007A6FFA" w:rsidP="00AF5D5D">
                            <w:pPr>
                              <w:spacing w:after="0"/>
                            </w:pPr>
                          </w:p>
                          <w:p w:rsidR="00AF5D5D" w:rsidRDefault="00AF5D5D" w:rsidP="00AF5D5D">
                            <w:pPr>
                              <w:spacing w:after="0"/>
                            </w:pPr>
                            <w:r>
                              <w:t>S pomladjo prihaja</w:t>
                            </w:r>
                            <w:r w:rsidR="007A6FFA">
                              <w:t xml:space="preserve"> </w:t>
                            </w:r>
                            <w:r>
                              <w:t>čas vsakovrstnega pomladanskega</w:t>
                            </w:r>
                            <w:r w:rsidR="007A6FFA">
                              <w:t xml:space="preserve"> </w:t>
                            </w:r>
                            <w:r>
                              <w:t>čiščenja.</w:t>
                            </w:r>
                          </w:p>
                          <w:p w:rsidR="00AF5D5D" w:rsidRDefault="00AF5D5D" w:rsidP="00AF5D5D">
                            <w:pPr>
                              <w:spacing w:after="0"/>
                            </w:pPr>
                            <w:r>
                              <w:t xml:space="preserve">Ponovno bomo čistili tudi svojo okolico. </w:t>
                            </w:r>
                            <w:r w:rsidR="0068243A">
                              <w:t>Z</w:t>
                            </w:r>
                            <w:r>
                              <w:t xml:space="preserve">a vse, ki se bomo lotili čiščenja v naravi, </w:t>
                            </w:r>
                            <w:r w:rsidR="00F81570">
                              <w:t xml:space="preserve">na igriščih, poteh, </w:t>
                            </w:r>
                            <w:r>
                              <w:t>sami okrog svojega doma, ali pa se bomo udeležili organizirane čistilne akcije</w:t>
                            </w:r>
                            <w:r w:rsidR="0068243A">
                              <w:t>,</w:t>
                            </w:r>
                            <w:r w:rsidR="0068243A" w:rsidRPr="0068243A">
                              <w:t xml:space="preserve"> </w:t>
                            </w:r>
                            <w:r w:rsidR="0068243A">
                              <w:t>navajamo nekaj priporočil</w:t>
                            </w:r>
                            <w:r>
                              <w:t>:</w:t>
                            </w:r>
                          </w:p>
                          <w:p w:rsidR="00AF5D5D" w:rsidRDefault="00AF5D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65pt;margin-top:1.15pt;width:334pt;height: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x0gQIAABAFAAAOAAAAZHJzL2Uyb0RvYy54bWysVNtuGyEQfa/Uf0C8O3sRjr2rrKMmqatK&#10;6UVK+gEYWC8qCxSwd9Oq/96BtROnF6mqug8sMMNhZs4ZLi7HXqG9cF4a3eDiLMdIaGa41NsGf7pf&#10;z5YY+UA1p8po0eAH4fHl6uWLi8HWojSdUVw4BCDa14NtcBeCrbPMs0701J8ZKzQYW+N6GmDpthl3&#10;dAD0XmVlnp9ng3HcOsOE97B7MxnxKuG3rWDhQ9t6EZBqMMQW0ujSuIljtrqg9dZR20l2CIP+QxQ9&#10;lRoufYS6oYGinZO/QPWSOeNNG86Y6TPTtpKJlANkU+Q/ZXPXUStSLlAcbx/L5P8fLHu//+iQ5A0m&#10;GGnaA0X3YgzoyoyojNUZrK/B6c6CWxhhG1hOmXp7a9hnj7S57qjeilfOmaETlEN0RTyZnRydcHwE&#10;2QzvDIdr6C6YBDS2ro+lg2IgQAeWHh6ZiaEw2CQlKZY5mBjYinJZLmAR76D18bh1PrwRpkdx0mAH&#10;1Cd4ur/1YXI9usTbvFGSr6VSaeG2m2vl0J6CTNbpO6A/c1M6OmsTj02I0w5ECXdEW4w30f6tKkqS&#10;X5XVbH2+XMzImsxn1SJfzvKiuqrOc1KRm/X3GGBB6k5yLvSt1OIowYL8HcWHZpjEk0SIhgZX83I+&#10;cfTHJPP0/S7JXgboSCX7BkPF4YtOtI7MvtY8zQOVappnz8NPhEANjv9UlaSDSP0kgjBuRkCJ4tgY&#10;/gCKcAb4Am7hGYFJZ9xXjAZoyQb7LzvqBEbqrQZVVQUhsYfTgswXJSzcqWVzaqGaAVSDA0bT9DpM&#10;fb+zTm47uGnSsTavQImtTBp5iuqgX2i7lMzhiYh9fbpOXk8P2eoHAAAA//8DAFBLAwQUAAYACAAA&#10;ACEAnCqqQN4AAAAJAQAADwAAAGRycy9kb3ducmV2LnhtbEyPwU7DQAxE70j8w8pIXBDdtGmbNmRT&#10;ARKIa0s/wEncJCLrjbLbJv17zIme7NGMxs/ZbrKdutDgW8cG5rMIFHHpqpZrA8fvj+cNKB+QK+wc&#10;k4Eredjl93cZppUbeU+XQ6iVlLBP0UATQp9q7cuGLPqZ64nFO7nBYhA51LoacJRy2+lFFK21xZbl&#10;QoM9vTdU/hzO1sDpa3xabcfiMxyT/XL9hm1SuKsxjw/T6wuoQFP4D8MfvqBDLkyFO3PlVWcgniex&#10;RA0sZIi/3axkKURHyxh0nunbD/JfAAAA//8DAFBLAQItABQABgAIAAAAIQC2gziS/gAAAOEBAAAT&#10;AAAAAAAAAAAAAAAAAAAAAABbQ29udGVudF9UeXBlc10ueG1sUEsBAi0AFAAGAAgAAAAhADj9If/W&#10;AAAAlAEAAAsAAAAAAAAAAAAAAAAALwEAAF9yZWxzLy5yZWxzUEsBAi0AFAAGAAgAAAAhAFO6rHSB&#10;AgAAEAUAAA4AAAAAAAAAAAAAAAAALgIAAGRycy9lMm9Eb2MueG1sUEsBAi0AFAAGAAgAAAAhAJwq&#10;qkDeAAAACQEAAA8AAAAAAAAAAAAAAAAA2wQAAGRycy9kb3ducmV2LnhtbFBLBQYAAAAABAAEAPMA&#10;AADmBQAAAAA=&#10;" stroked="f">
                <v:textbox>
                  <w:txbxContent>
                    <w:p w:rsidR="007A6FFA" w:rsidRDefault="007A6FFA" w:rsidP="00AF5D5D">
                      <w:pPr>
                        <w:spacing w:after="0"/>
                      </w:pPr>
                    </w:p>
                    <w:p w:rsidR="00AF5D5D" w:rsidRDefault="00AF5D5D" w:rsidP="00AF5D5D">
                      <w:pPr>
                        <w:spacing w:after="0"/>
                      </w:pPr>
                      <w:r>
                        <w:t>S pomladjo prihaja</w:t>
                      </w:r>
                      <w:r w:rsidR="007A6FFA">
                        <w:t xml:space="preserve"> </w:t>
                      </w:r>
                      <w:r>
                        <w:t>čas vsakovrstnega pomladanskega</w:t>
                      </w:r>
                      <w:r w:rsidR="007A6FFA">
                        <w:t xml:space="preserve"> </w:t>
                      </w:r>
                      <w:r>
                        <w:t>čiščenja.</w:t>
                      </w:r>
                    </w:p>
                    <w:p w:rsidR="00AF5D5D" w:rsidRDefault="00AF5D5D" w:rsidP="00AF5D5D">
                      <w:pPr>
                        <w:spacing w:after="0"/>
                      </w:pPr>
                      <w:r>
                        <w:t xml:space="preserve">Ponovno bomo čistili tudi svojo okolico. </w:t>
                      </w:r>
                      <w:r w:rsidR="0068243A">
                        <w:t>Z</w:t>
                      </w:r>
                      <w:r>
                        <w:t xml:space="preserve">a vse, ki se bomo lotili čiščenja v naravi, </w:t>
                      </w:r>
                      <w:r w:rsidR="00F81570">
                        <w:t xml:space="preserve">na igriščih, poteh, </w:t>
                      </w:r>
                      <w:r>
                        <w:t>sami okrog svojega doma, ali pa se bomo udeležili organizirane čistilne akcije</w:t>
                      </w:r>
                      <w:r w:rsidR="0068243A">
                        <w:t>,</w:t>
                      </w:r>
                      <w:r w:rsidR="0068243A" w:rsidRPr="0068243A">
                        <w:t xml:space="preserve"> </w:t>
                      </w:r>
                      <w:r w:rsidR="0068243A">
                        <w:t>navajamo nekaj priporočil</w:t>
                      </w:r>
                      <w:r>
                        <w:t>:</w:t>
                      </w:r>
                    </w:p>
                    <w:p w:rsidR="00AF5D5D" w:rsidRDefault="00AF5D5D"/>
                  </w:txbxContent>
                </v:textbox>
              </v:shape>
            </w:pict>
          </mc:Fallback>
        </mc:AlternateContent>
      </w:r>
      <w:r w:rsidR="00B92C37">
        <w:rPr>
          <w:noProof/>
          <w:lang w:eastAsia="sl-SI"/>
        </w:rPr>
        <w:drawing>
          <wp:inline distT="0" distB="0" distL="0" distR="0">
            <wp:extent cx="1885950" cy="1428750"/>
            <wp:effectExtent l="19050" t="0" r="0" b="0"/>
            <wp:docPr id="3" name="irc_mi" descr="http://bimbo.blog.siol.net/files/2011/01/smet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mbo.blog.siol.net/files/2011/01/smeti-1.jpg"/>
                    <pic:cNvPicPr>
                      <a:picLocks noChangeAspect="1" noChangeArrowheads="1"/>
                    </pic:cNvPicPr>
                  </pic:nvPicPr>
                  <pic:blipFill>
                    <a:blip r:embed="rId6" cstate="print"/>
                    <a:srcRect/>
                    <a:stretch>
                      <a:fillRect/>
                    </a:stretch>
                  </pic:blipFill>
                  <pic:spPr bwMode="auto">
                    <a:xfrm>
                      <a:off x="0" y="0"/>
                      <a:ext cx="1887390" cy="1429841"/>
                    </a:xfrm>
                    <a:prstGeom prst="rect">
                      <a:avLst/>
                    </a:prstGeom>
                    <a:noFill/>
                    <a:ln w="9525">
                      <a:noFill/>
                      <a:miter lim="800000"/>
                      <a:headEnd/>
                      <a:tailEnd/>
                    </a:ln>
                  </pic:spPr>
                </pic:pic>
              </a:graphicData>
            </a:graphic>
          </wp:inline>
        </w:drawing>
      </w:r>
    </w:p>
    <w:p w:rsidR="00AF5D5D" w:rsidRDefault="00AF5D5D" w:rsidP="002D40BA">
      <w:pPr>
        <w:spacing w:after="0"/>
      </w:pPr>
    </w:p>
    <w:p w:rsidR="004806ED" w:rsidRDefault="00B653F2" w:rsidP="004806ED">
      <w:pPr>
        <w:jc w:val="both"/>
      </w:pPr>
      <w:r>
        <w:t xml:space="preserve">- najpomembnejša je naša </w:t>
      </w:r>
      <w:r w:rsidRPr="002D40BA">
        <w:rPr>
          <w:b/>
        </w:rPr>
        <w:t>varnost</w:t>
      </w:r>
      <w:r>
        <w:t>, zato se primerno oblečemo in obujemo ter zaščitimo roke s primernimi  rokavicami; priporočljive so usnjene delovne rokavice ali rokavice iz čvrstejšega b</w:t>
      </w:r>
      <w:r w:rsidR="00AA21EC">
        <w:t>laga, ojačane z gumo ali usnjem;</w:t>
      </w:r>
    </w:p>
    <w:p w:rsidR="004806ED" w:rsidRDefault="004806ED" w:rsidP="004806ED">
      <w:pPr>
        <w:jc w:val="both"/>
      </w:pPr>
      <w:r>
        <w:t xml:space="preserve">- pri pobiranju odpadkov lahko naletimo </w:t>
      </w:r>
      <w:r w:rsidRPr="00B2366B">
        <w:t>na</w:t>
      </w:r>
      <w:r w:rsidRPr="00B2366B">
        <w:rPr>
          <w:b/>
        </w:rPr>
        <w:t xml:space="preserve"> ostre predmete</w:t>
      </w:r>
      <w:r>
        <w:t xml:space="preserve"> (</w:t>
      </w:r>
      <w:r w:rsidR="0084340C">
        <w:t xml:space="preserve">npr. </w:t>
      </w:r>
      <w:r>
        <w:t xml:space="preserve">odprte pločevinke, razbito steklo...), s katerimi </w:t>
      </w:r>
      <w:r w:rsidR="008D7EF5">
        <w:t>ravnamo še toliko bolj previdno,</w:t>
      </w:r>
      <w:r w:rsidR="0084340C">
        <w:t xml:space="preserve"> </w:t>
      </w:r>
      <w:r w:rsidR="008D7EF5">
        <w:t>da preprečimo vrez</w:t>
      </w:r>
      <w:r w:rsidR="0084340C">
        <w:t>nine ali  vbode;</w:t>
      </w:r>
    </w:p>
    <w:p w:rsidR="004806ED" w:rsidRDefault="004806ED" w:rsidP="004806ED">
      <w:pPr>
        <w:jc w:val="both"/>
      </w:pPr>
      <w:r>
        <w:t xml:space="preserve">- če naletimo </w:t>
      </w:r>
      <w:r w:rsidRPr="002D40BA">
        <w:t>na</w:t>
      </w:r>
      <w:r w:rsidRPr="00B2366B">
        <w:rPr>
          <w:b/>
        </w:rPr>
        <w:t xml:space="preserve"> injekcijsko iglo</w:t>
      </w:r>
      <w:r>
        <w:rPr>
          <w:b/>
        </w:rPr>
        <w:t>,</w:t>
      </w:r>
      <w:r>
        <w:t xml:space="preserve"> jo  z orokavičeno roko previdno poberemo in  odložimo v plastenko iz trde plastike. Plastenko nato dobro zapremo s pokrovčkom.  Oddamo jo organizatorju čistilne akcije. Če čistimo sami, zaprto plastenko oddamo pooblaščenemu zbiralcu. Če je poleg igle tudi tulec, v nobenem primeru igle ne poskušamo pokrivati s tulcem. Otroke poučimo, da se odvrženih igel ne dotikajo in da o najdbi obvestijo odrasle</w:t>
      </w:r>
      <w:r w:rsidR="00CB4D2A">
        <w:t>.</w:t>
      </w:r>
    </w:p>
    <w:p w:rsidR="004806ED" w:rsidRDefault="004806ED" w:rsidP="004806ED">
      <w:pPr>
        <w:jc w:val="both"/>
      </w:pPr>
      <w:r w:rsidRPr="00352294">
        <w:rPr>
          <w:sz w:val="20"/>
          <w:szCs w:val="20"/>
        </w:rPr>
        <w:t>Če bi prišlo do vboda, iztiskamo kri ob vbodu in pusti</w:t>
      </w:r>
      <w:r w:rsidR="00D213CA">
        <w:rPr>
          <w:sz w:val="20"/>
          <w:szCs w:val="20"/>
        </w:rPr>
        <w:t>mo, da kri teče. Rane ne sesamo.</w:t>
      </w:r>
      <w:r w:rsidRPr="00352294">
        <w:rPr>
          <w:sz w:val="20"/>
          <w:szCs w:val="20"/>
        </w:rPr>
        <w:t xml:space="preserve"> Če imamo možnost, izpiramo z mlačno tekočo vodo ali s fiziološko raztopino vsaj 10 minut, nato vbod</w:t>
      </w:r>
      <w:r w:rsidR="002D40BA">
        <w:rPr>
          <w:sz w:val="20"/>
          <w:szCs w:val="20"/>
        </w:rPr>
        <w:t>e</w:t>
      </w:r>
      <w:r w:rsidRPr="00352294">
        <w:rPr>
          <w:sz w:val="20"/>
          <w:szCs w:val="20"/>
        </w:rPr>
        <w:t>no mesto prelijemo ali obrišemo z alkoholnim razkužilom za kožo, ki naj učinkuje, dokler se ne posuši (2 do 3 minute). Rano sterilno obvežemo</w:t>
      </w:r>
      <w:r>
        <w:rPr>
          <w:sz w:val="20"/>
          <w:szCs w:val="20"/>
        </w:rPr>
        <w:t xml:space="preserve"> in </w:t>
      </w:r>
      <w:r w:rsidR="0084340C">
        <w:rPr>
          <w:sz w:val="20"/>
          <w:szCs w:val="20"/>
        </w:rPr>
        <w:t>odidemo</w:t>
      </w:r>
      <w:r>
        <w:rPr>
          <w:sz w:val="20"/>
          <w:szCs w:val="20"/>
        </w:rPr>
        <w:t xml:space="preserve"> do osebnega zdravnika</w:t>
      </w:r>
      <w:r w:rsidR="00CB4D2A">
        <w:rPr>
          <w:sz w:val="20"/>
          <w:szCs w:val="20"/>
        </w:rPr>
        <w:t>;</w:t>
      </w:r>
    </w:p>
    <w:p w:rsidR="004806ED" w:rsidRDefault="004806ED" w:rsidP="004806ED">
      <w:pPr>
        <w:jc w:val="both"/>
      </w:pPr>
      <w:r>
        <w:t xml:space="preserve">- če naletimo na </w:t>
      </w:r>
      <w:r w:rsidRPr="00B2366B">
        <w:rPr>
          <w:b/>
        </w:rPr>
        <w:t>nevarne odpadke</w:t>
      </w:r>
      <w:r>
        <w:t>, kot so posode s kemikalijami, posode ali steklenice z neznano vsebino ali kakršnekoli druge odpadke, ki bi lahko bili nevarni, upoštevamo navodila organizatorja čistilne akcije. Če čistimo sami, jih oddamo pooblaščenemu zbiralcu nevarnih odpadkov. Če ocenimo, da bi bilo premeščanje takih odpadkov nevarno, kraj le označimo in o tem sporočimo organizatorju. Če čistimo sami, sporočimo pooblaščenemu zbiralcu nevarnih odpadkov;</w:t>
      </w:r>
    </w:p>
    <w:p w:rsidR="00D402CC" w:rsidRDefault="00C973E2" w:rsidP="0034520A">
      <w:pPr>
        <w:jc w:val="both"/>
      </w:pPr>
      <w:r>
        <w:rPr>
          <w:noProof/>
          <w:lang w:eastAsia="sl-SI"/>
        </w:rPr>
        <mc:AlternateContent>
          <mc:Choice Requires="wps">
            <w:drawing>
              <wp:anchor distT="0" distB="0" distL="114300" distR="114300" simplePos="0" relativeHeight="251660288" behindDoc="0" locked="0" layoutInCell="1" allowOverlap="1">
                <wp:simplePos x="0" y="0"/>
                <wp:positionH relativeFrom="column">
                  <wp:posOffset>1049655</wp:posOffset>
                </wp:positionH>
                <wp:positionV relativeFrom="paragraph">
                  <wp:posOffset>79375</wp:posOffset>
                </wp:positionV>
                <wp:extent cx="4724400" cy="1224915"/>
                <wp:effectExtent l="6350" t="9525" r="12700"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224915"/>
                        </a:xfrm>
                        <a:prstGeom prst="rect">
                          <a:avLst/>
                        </a:prstGeom>
                        <a:solidFill>
                          <a:srgbClr val="FFFFFF"/>
                        </a:solidFill>
                        <a:ln w="9525">
                          <a:solidFill>
                            <a:srgbClr val="000000"/>
                          </a:solidFill>
                          <a:miter lim="800000"/>
                          <a:headEnd/>
                          <a:tailEnd/>
                        </a:ln>
                      </wps:spPr>
                      <wps:txbx>
                        <w:txbxContent>
                          <w:p w:rsidR="00677499" w:rsidRPr="001D3504" w:rsidRDefault="007A636C" w:rsidP="00677499">
                            <w:pPr>
                              <w:rPr>
                                <w:b/>
                                <w:sz w:val="28"/>
                                <w:szCs w:val="28"/>
                              </w:rPr>
                            </w:pPr>
                            <w:r w:rsidRPr="00677126">
                              <w:rPr>
                                <w:b/>
                              </w:rPr>
                              <w:t>Azbestnih odpadkov</w:t>
                            </w:r>
                            <w:r w:rsidRPr="00677126">
                              <w:t xml:space="preserve"> (salonitne plošče, </w:t>
                            </w:r>
                            <w:r w:rsidR="002A2AED">
                              <w:t xml:space="preserve">kosi </w:t>
                            </w:r>
                            <w:r w:rsidRPr="00677126">
                              <w:t>azbestno cementn</w:t>
                            </w:r>
                            <w:r w:rsidR="002A2AED">
                              <w:t>ih</w:t>
                            </w:r>
                            <w:r w:rsidRPr="00677126">
                              <w:t xml:space="preserve"> cevi, vinaz plošče, azbestne opeke, fasadne plošče, azbestni izolacijski materiali </w:t>
                            </w:r>
                            <w:r w:rsidR="00CD3C67">
                              <w:t>..</w:t>
                            </w:r>
                            <w:r w:rsidRPr="00677126">
                              <w:t xml:space="preserve">.) </w:t>
                            </w:r>
                            <w:r w:rsidRPr="00677126">
                              <w:rPr>
                                <w:b/>
                              </w:rPr>
                              <w:t xml:space="preserve">ne pobiramo, niti manjših količin, če nismo posebej ustrezno opremljeni. </w:t>
                            </w:r>
                            <w:r w:rsidRPr="00677126">
                              <w:t xml:space="preserve">Azbestna vlakna so rakotvorna, njihovo vdihavanje predstavlja veliko nevarnost za zdravje </w:t>
                            </w:r>
                            <w:r w:rsidRPr="00677126">
                              <w:rPr>
                                <w:u w:val="single"/>
                              </w:rPr>
                              <w:t>(glej LINK</w:t>
                            </w:r>
                            <w:r w:rsidR="00677499" w:rsidRPr="00677499">
                              <w:t xml:space="preserve"> na</w:t>
                            </w:r>
                            <w:r w:rsidR="00677499">
                              <w:rPr>
                                <w:b/>
                                <w:sz w:val="28"/>
                                <w:szCs w:val="28"/>
                              </w:rPr>
                              <w:t xml:space="preserve"> </w:t>
                            </w:r>
                            <w:r w:rsidR="00677499" w:rsidRPr="00677499">
                              <w:t>PRIPOROČILA O RAVNANJU Z AZBESTNIMI ODPADKI OB ČISTILNIH AKCIJAH</w:t>
                            </w:r>
                            <w:r w:rsidR="00677499">
                              <w:t>;</w:t>
                            </w:r>
                          </w:p>
                          <w:p w:rsidR="007A636C" w:rsidRPr="00677126" w:rsidRDefault="007A636C" w:rsidP="007A636C">
                            <w:pPr>
                              <w:jc w:val="both"/>
                            </w:pPr>
                            <w:r w:rsidRPr="00677126">
                              <w:rPr>
                                <w:u w:val="single"/>
                              </w:rPr>
                              <w:t>);</w:t>
                            </w:r>
                          </w:p>
                          <w:p w:rsidR="00D402CC" w:rsidRDefault="00D402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82.65pt;margin-top:6.25pt;width:372pt;height:9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Y3GLAIAAFgEAAAOAAAAZHJzL2Uyb0RvYy54bWysVNtu2zAMfR+wfxD0vviCZG2MOEWXLsOA&#10;7gK0+wBZlmNhkqhJSuzs60fJaRp028swPwiiSB0dHpJe3YxakYNwXoKpaTHLKRGGQyvNrqbfHrdv&#10;rinxgZmWKTCipkfh6c369avVYCtRQg+qFY4giPHVYGvah2CrLPO8F5r5GVhh0NmB0yyg6XZZ69iA&#10;6FplZZ6/zQZwrXXAhfd4ejc56Trhd53g4UvXeRGIqilyC2l1aW3imq1XrNo5ZnvJTzTYP7DQTBp8&#10;9Ax1xwIjeyd/g9KSO/DQhRkHnUHXSS5SDphNkb/I5qFnVqRcUBxvzzL5/wfLPx++OiLbmpaUGKax&#10;RI9iDOQdjGQR1RmsrzDowWJYGPEYq5wy9fYe+HdPDGx6Znbi1jkYesFaZFfEm9nF1QnHR5Bm+AQt&#10;PsP2ARLQ2DkdpUMxCKJjlY7nykQqHA/nV+V8nqOLo68oy/mySOwyVj1dt86HDwI0iZuaOix9gmeH&#10;ex8iHVY9hcTXPCjZbqVSyXC7ZqMcOTBsk236UgYvwpQhQ02Xi3IxKfBXiDx9f4LQMmC/K6lren0O&#10;YlXU7b1pUzcGJtW0R8rKnISM2k0qhrEZU8WSylHkBtojKutgam8cR9z04H5SMmBr19T/2DMnKFEf&#10;DVZnWaCWOAvJmC+uSjTcpae59DDDEaqmgZJpuwnT/Oytk7seX5r6wcAtVrSTSetnVif62L6pBKdR&#10;i/Nxaaeo5x/C+hcAAAD//wMAUEsDBBQABgAIAAAAIQCLwrJE3wAAAAoBAAAPAAAAZHJzL2Rvd25y&#10;ZXYueG1sTI/BTsMwEETvSPyDtUhcELVJm9CEOBVCAsENCoKrG7tJhL0OtpuGv2c5wW1ndzT7pt7M&#10;zrLJhDh4lHC1EMAMtl4P2El4e72/XAOLSaFW1qOR8G0ibJrTk1pV2h/xxUzb1DEKwVgpCX1KY8V5&#10;bHvjVFz40SDd9j44lUiGjuugjhTuLM+EKLhTA9KHXo3mrjft5/bgJKxXj9NHfFo+v7fF3pbp4np6&#10;+ApSnp/NtzfAkpnTnxl+8QkdGmLa+QPqyCzpIl+SlYYsB0aGUpS02EnIRL4C3tT8f4XmBwAA//8D&#10;AFBLAQItABQABgAIAAAAIQC2gziS/gAAAOEBAAATAAAAAAAAAAAAAAAAAAAAAABbQ29udGVudF9U&#10;eXBlc10ueG1sUEsBAi0AFAAGAAgAAAAhADj9If/WAAAAlAEAAAsAAAAAAAAAAAAAAAAALwEAAF9y&#10;ZWxzLy5yZWxzUEsBAi0AFAAGAAgAAAAhAEjljcYsAgAAWAQAAA4AAAAAAAAAAAAAAAAALgIAAGRy&#10;cy9lMm9Eb2MueG1sUEsBAi0AFAAGAAgAAAAhAIvCskTfAAAACgEAAA8AAAAAAAAAAAAAAAAAhgQA&#10;AGRycy9kb3ducmV2LnhtbFBLBQYAAAAABAAEAPMAAACSBQAAAAA=&#10;">
                <v:textbox>
                  <w:txbxContent>
                    <w:p w:rsidR="00677499" w:rsidRPr="001D3504" w:rsidRDefault="007A636C" w:rsidP="00677499">
                      <w:pPr>
                        <w:rPr>
                          <w:b/>
                          <w:sz w:val="28"/>
                          <w:szCs w:val="28"/>
                        </w:rPr>
                      </w:pPr>
                      <w:r w:rsidRPr="00677126">
                        <w:rPr>
                          <w:b/>
                        </w:rPr>
                        <w:t>Azbestnih odpadkov</w:t>
                      </w:r>
                      <w:r w:rsidRPr="00677126">
                        <w:t xml:space="preserve"> (salonitne plošče, </w:t>
                      </w:r>
                      <w:r w:rsidR="002A2AED">
                        <w:t xml:space="preserve">kosi </w:t>
                      </w:r>
                      <w:r w:rsidRPr="00677126">
                        <w:t>azbestno cementn</w:t>
                      </w:r>
                      <w:r w:rsidR="002A2AED">
                        <w:t>ih</w:t>
                      </w:r>
                      <w:r w:rsidRPr="00677126">
                        <w:t xml:space="preserve"> cevi, vinaz plošče, azbestne opeke, fasadne plošče, azbestni izolacijski materiali </w:t>
                      </w:r>
                      <w:r w:rsidR="00CD3C67">
                        <w:t>..</w:t>
                      </w:r>
                      <w:r w:rsidRPr="00677126">
                        <w:t xml:space="preserve">.) </w:t>
                      </w:r>
                      <w:r w:rsidRPr="00677126">
                        <w:rPr>
                          <w:b/>
                        </w:rPr>
                        <w:t xml:space="preserve">ne pobiramo, niti manjših količin, če nismo posebej ustrezno opremljeni. </w:t>
                      </w:r>
                      <w:r w:rsidRPr="00677126">
                        <w:t xml:space="preserve">Azbestna vlakna so rakotvorna, njihovo vdihavanje predstavlja veliko nevarnost za zdravje </w:t>
                      </w:r>
                      <w:r w:rsidRPr="00677126">
                        <w:rPr>
                          <w:u w:val="single"/>
                        </w:rPr>
                        <w:t>(glej LINK</w:t>
                      </w:r>
                      <w:r w:rsidR="00677499" w:rsidRPr="00677499">
                        <w:t xml:space="preserve"> na</w:t>
                      </w:r>
                      <w:r w:rsidR="00677499">
                        <w:rPr>
                          <w:b/>
                          <w:sz w:val="28"/>
                          <w:szCs w:val="28"/>
                        </w:rPr>
                        <w:t xml:space="preserve"> </w:t>
                      </w:r>
                      <w:r w:rsidR="00677499" w:rsidRPr="00677499">
                        <w:t>PRIPOROČILA O RAVNANJU Z AZBESTNIMI ODPADKI OB ČISTILNIH AKCIJAH</w:t>
                      </w:r>
                      <w:r w:rsidR="00677499">
                        <w:t>;</w:t>
                      </w:r>
                    </w:p>
                    <w:p w:rsidR="007A636C" w:rsidRPr="00677126" w:rsidRDefault="007A636C" w:rsidP="007A636C">
                      <w:pPr>
                        <w:jc w:val="both"/>
                      </w:pPr>
                      <w:r w:rsidRPr="00677126">
                        <w:rPr>
                          <w:u w:val="single"/>
                        </w:rPr>
                        <w:t>);</w:t>
                      </w:r>
                    </w:p>
                    <w:p w:rsidR="00D402CC" w:rsidRDefault="00D402CC"/>
                  </w:txbxContent>
                </v:textbox>
              </v:shape>
            </w:pict>
          </mc:Fallback>
        </mc:AlternateContent>
      </w:r>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79375</wp:posOffset>
                </wp:positionV>
                <wp:extent cx="1371600" cy="1224915"/>
                <wp:effectExtent l="0" t="0" r="317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24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2CC" w:rsidRDefault="00D402CC">
                            <w:r w:rsidRPr="00D402CC">
                              <w:rPr>
                                <w:noProof/>
                                <w:lang w:eastAsia="sl-SI"/>
                              </w:rPr>
                              <w:drawing>
                                <wp:inline distT="0" distB="0" distL="0" distR="0">
                                  <wp:extent cx="1219200" cy="1212850"/>
                                  <wp:effectExtent l="19050" t="0" r="0" b="0"/>
                                  <wp:docPr id="7" name="Slika 5" descr="Nalepka 150 x 200 mm Pozor Azbestna vlak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lepka 150 x 200 mm Pozor Azbestna vlak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3061" cy="121669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7.85pt;margin-top:6.25pt;width:108pt;height:9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L0hgIAABcFAAAOAAAAZHJzL2Uyb0RvYy54bWysVNuO2yAQfa/Uf0C8Z32pc7G1zmovTVVp&#10;e5F2+wEEcIyKgQKJva367x1wknUvD1VVP9jgGc6cmTnD5dXQSXTg1gmtapxdpBhxRTUTalfjT4+b&#10;2Qoj54liRGrFa/zEHb5av3xx2ZuK57rVknGLAES5qjc1br03VZI42vKOuAttuAJjo21HPGztLmGW&#10;9IDeySRP00XSa8uM1ZQ7B3/vRiNeR/ym4dR/aBrHPZI1Bm4+vm18b8M7WV+SameJaQU90iD/wKIj&#10;QkHQM9Qd8QTtrfgNqhPUaqcbf0F1l+imEZTHHCCbLP0lm4eWGB5zgeI4cy6T+3+w9P3ho0WCQe8w&#10;UqSDFj3ywaMbPaAiVKc3rgKnBwNufoDfwTNk6sy9pp8dUvq2JWrHr63VfcsJA3ZZOJlMjo44LoBs&#10;+3eaQRiy9zoCDY3tAiAUAwE6dOnp3JlAhYaQr5bZIgUTBVuW50WZzWMMUp2OG+v8G647FBY1ttD6&#10;CE8O984HOqQ6uUT6Wgq2EVLGjd1tb6VFBwIy2cTniO6mblIFZ6XDsRFx/AMsIUawBb6x7d/KLC/S&#10;m7ycbRar5azYFPNZuUxXszQrb8pFWpTF3eZ7IJgVVSsY4+peKH6SYFb8XYuPwzCKJ4oQ9TUu5/l8&#10;7NGUvZsmmcbnT0l2wsNEStHVeHV2IlXo7GvFIG1SeSLkuE5+ph+rDDU4fWNVog5C60cR+GE7RMHl&#10;IXrQyFazJxCG1dA2aDHcJrBotf2KUQ+TWWP3ZU8sx0i+VSCuMiuKMMpxU8yXOWzs1LKdWoiiAFVj&#10;j9G4vPXj+O+NFbsWIo1yVvoaBNmIKJVnVkcZw/TFnI43RRjv6T56Pd9n6x8AAAD//wMAUEsDBBQA&#10;BgAIAAAAIQB4RTWJ3gAAAAoBAAAPAAAAZHJzL2Rvd25yZXYueG1sTI9BbsIwEEX3lXoHayp1U4HT&#10;QAiEOKit1KpbKAeYxEMSNR5HsSHh9jWrshz9p//f5LvJdOJCg2stK3idRyCIK6tbrhUcfz5naxDO&#10;I2vsLJOCKznYFY8POWbajryny8HXIpSwy1BB432fSemqhgy6ue2JQ3ayg0EfzqGWesAxlJtOxlG0&#10;kgZbDgsN9vTRUPV7OBsFp+/xJdmM5Zc/pvvl6h3btLRXpZ6fprctCE+T/4fhph/UoQhOpT2zdqJT&#10;MFskaUBDECcgbsA6WoAoFcRRsgRZ5PL+heIPAAD//wMAUEsBAi0AFAAGAAgAAAAhALaDOJL+AAAA&#10;4QEAABMAAAAAAAAAAAAAAAAAAAAAAFtDb250ZW50X1R5cGVzXS54bWxQSwECLQAUAAYACAAAACEA&#10;OP0h/9YAAACUAQAACwAAAAAAAAAAAAAAAAAvAQAAX3JlbHMvLnJlbHNQSwECLQAUAAYACAAAACEA&#10;yeDy9IYCAAAXBQAADgAAAAAAAAAAAAAAAAAuAgAAZHJzL2Uyb0RvYy54bWxQSwECLQAUAAYACAAA&#10;ACEAeEU1id4AAAAKAQAADwAAAAAAAAAAAAAAAADgBAAAZHJzL2Rvd25yZXYueG1sUEsFBgAAAAAE&#10;AAQA8wAAAOsFAAAAAA==&#10;" stroked="f">
                <v:textbox>
                  <w:txbxContent>
                    <w:p w:rsidR="00D402CC" w:rsidRDefault="00D402CC">
                      <w:r w:rsidRPr="00D402CC">
                        <w:rPr>
                          <w:noProof/>
                          <w:lang w:eastAsia="sl-SI"/>
                        </w:rPr>
                        <w:drawing>
                          <wp:inline distT="0" distB="0" distL="0" distR="0">
                            <wp:extent cx="1219200" cy="1212850"/>
                            <wp:effectExtent l="19050" t="0" r="0" b="0"/>
                            <wp:docPr id="7" name="Slika 5" descr="Nalepka 150 x 200 mm Pozor Azbestna vlak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lepka 150 x 200 mm Pozor Azbestna vlak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3061" cy="1216691"/>
                                    </a:xfrm>
                                    <a:prstGeom prst="rect">
                                      <a:avLst/>
                                    </a:prstGeom>
                                    <a:noFill/>
                                    <a:ln>
                                      <a:noFill/>
                                    </a:ln>
                                  </pic:spPr>
                                </pic:pic>
                              </a:graphicData>
                            </a:graphic>
                          </wp:inline>
                        </w:drawing>
                      </w:r>
                    </w:p>
                  </w:txbxContent>
                </v:textbox>
              </v:shape>
            </w:pict>
          </mc:Fallback>
        </mc:AlternateContent>
      </w:r>
      <w:r w:rsidR="007A636C">
        <w:t>-</w:t>
      </w:r>
    </w:p>
    <w:p w:rsidR="00D402CC" w:rsidRDefault="00D402CC" w:rsidP="0034520A">
      <w:pPr>
        <w:jc w:val="both"/>
      </w:pPr>
    </w:p>
    <w:p w:rsidR="00D402CC" w:rsidRDefault="00D402CC" w:rsidP="0034520A">
      <w:pPr>
        <w:jc w:val="both"/>
      </w:pPr>
    </w:p>
    <w:p w:rsidR="00D402CC" w:rsidRDefault="00D402CC" w:rsidP="0034520A">
      <w:pPr>
        <w:jc w:val="both"/>
      </w:pPr>
    </w:p>
    <w:p w:rsidR="00D402CC" w:rsidRDefault="00D402CC" w:rsidP="0034520A">
      <w:pPr>
        <w:jc w:val="both"/>
      </w:pPr>
    </w:p>
    <w:p w:rsidR="0034520A" w:rsidRDefault="00C4519B" w:rsidP="0034520A">
      <w:pPr>
        <w:jc w:val="both"/>
      </w:pPr>
      <w:r>
        <w:t>-</w:t>
      </w:r>
      <w:r w:rsidR="007A6FFA">
        <w:t xml:space="preserve"> </w:t>
      </w:r>
      <w:r>
        <w:t>med delom ne</w:t>
      </w:r>
      <w:r w:rsidR="00AA21EC">
        <w:t xml:space="preserve"> kadimo in ne uživamo hrane;</w:t>
      </w:r>
      <w:r w:rsidR="0034520A" w:rsidRPr="0034520A">
        <w:t xml:space="preserve"> </w:t>
      </w:r>
    </w:p>
    <w:p w:rsidR="0034520A" w:rsidRDefault="0034520A" w:rsidP="0034520A">
      <w:pPr>
        <w:jc w:val="both"/>
      </w:pPr>
      <w:r>
        <w:t>- priporočljivo je, da smo cepljeni proti klopnemu meningoencefalitisu;</w:t>
      </w:r>
    </w:p>
    <w:p w:rsidR="00352294" w:rsidRDefault="00C4519B" w:rsidP="00F750DE">
      <w:pPr>
        <w:jc w:val="both"/>
      </w:pPr>
      <w:r>
        <w:t>-</w:t>
      </w:r>
      <w:r w:rsidR="007A6FFA">
        <w:t xml:space="preserve"> </w:t>
      </w:r>
      <w:r>
        <w:t xml:space="preserve">upoštevamo </w:t>
      </w:r>
      <w:r w:rsidR="00AA21EC">
        <w:t>tudi  ostala navodila organizatorja čistilne akcije.</w:t>
      </w:r>
    </w:p>
    <w:sectPr w:rsidR="00352294" w:rsidSect="00B20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AA"/>
    <w:rsid w:val="00065D27"/>
    <w:rsid w:val="001B3507"/>
    <w:rsid w:val="002663E9"/>
    <w:rsid w:val="002676A7"/>
    <w:rsid w:val="002A2AED"/>
    <w:rsid w:val="002B0AE5"/>
    <w:rsid w:val="002D40BA"/>
    <w:rsid w:val="0034520A"/>
    <w:rsid w:val="00352294"/>
    <w:rsid w:val="00410933"/>
    <w:rsid w:val="00412EA1"/>
    <w:rsid w:val="00421169"/>
    <w:rsid w:val="00436FAA"/>
    <w:rsid w:val="004806ED"/>
    <w:rsid w:val="00496CAC"/>
    <w:rsid w:val="00534778"/>
    <w:rsid w:val="00677126"/>
    <w:rsid w:val="00677499"/>
    <w:rsid w:val="0068243A"/>
    <w:rsid w:val="007419EA"/>
    <w:rsid w:val="007A636C"/>
    <w:rsid w:val="007A6FFA"/>
    <w:rsid w:val="007F7264"/>
    <w:rsid w:val="0084340C"/>
    <w:rsid w:val="008D7EF5"/>
    <w:rsid w:val="008F2D32"/>
    <w:rsid w:val="0094550B"/>
    <w:rsid w:val="00957922"/>
    <w:rsid w:val="00990E71"/>
    <w:rsid w:val="009B1B35"/>
    <w:rsid w:val="009D4BD3"/>
    <w:rsid w:val="00A11EA4"/>
    <w:rsid w:val="00AA21EC"/>
    <w:rsid w:val="00AA274A"/>
    <w:rsid w:val="00AC70C4"/>
    <w:rsid w:val="00AF41D5"/>
    <w:rsid w:val="00AF5D5D"/>
    <w:rsid w:val="00B20CE8"/>
    <w:rsid w:val="00B2366B"/>
    <w:rsid w:val="00B5677A"/>
    <w:rsid w:val="00B653F2"/>
    <w:rsid w:val="00B92C37"/>
    <w:rsid w:val="00BC5FB7"/>
    <w:rsid w:val="00C4519B"/>
    <w:rsid w:val="00C973E2"/>
    <w:rsid w:val="00CB4D2A"/>
    <w:rsid w:val="00CD3C67"/>
    <w:rsid w:val="00D213CA"/>
    <w:rsid w:val="00D3355D"/>
    <w:rsid w:val="00D402CC"/>
    <w:rsid w:val="00D459F5"/>
    <w:rsid w:val="00D94A36"/>
    <w:rsid w:val="00DA5EBB"/>
    <w:rsid w:val="00E6535C"/>
    <w:rsid w:val="00F750DE"/>
    <w:rsid w:val="00F81570"/>
    <w:rsid w:val="00FA1E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12EA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2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12EA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2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F0BA-6EC8-4894-A7A2-2038908E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Kreča Vika</cp:lastModifiedBy>
  <cp:revision>2</cp:revision>
  <cp:lastPrinted>2015-03-17T07:14:00Z</cp:lastPrinted>
  <dcterms:created xsi:type="dcterms:W3CDTF">2015-03-24T09:23:00Z</dcterms:created>
  <dcterms:modified xsi:type="dcterms:W3CDTF">2015-03-24T09:23:00Z</dcterms:modified>
</cp:coreProperties>
</file>